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A85" w:rsidRDefault="00A75A85" w:rsidP="00A75A85">
      <w:pPr>
        <w:jc w:val="center"/>
        <w:rPr>
          <w:b/>
          <w:sz w:val="28"/>
          <w:szCs w:val="28"/>
          <w:lang w:eastAsia="ko-KR"/>
        </w:rPr>
      </w:pPr>
      <w:r>
        <w:rPr>
          <w:b/>
          <w:sz w:val="28"/>
          <w:szCs w:val="28"/>
          <w:lang w:eastAsia="ko-KR"/>
        </w:rPr>
        <w:t>Практическое занятие 5.</w:t>
      </w:r>
    </w:p>
    <w:p w:rsidR="00A75A85" w:rsidRDefault="00A75A85" w:rsidP="00A75A85">
      <w:pPr>
        <w:ind w:left="360"/>
        <w:jc w:val="center"/>
        <w:rPr>
          <w:b/>
          <w:sz w:val="28"/>
          <w:szCs w:val="28"/>
          <w:lang w:eastAsia="ko-KR"/>
        </w:rPr>
      </w:pPr>
      <w:r w:rsidRPr="008A7A52">
        <w:rPr>
          <w:b/>
          <w:sz w:val="28"/>
          <w:szCs w:val="28"/>
        </w:rPr>
        <w:t>Системы разработки длинными столбами</w:t>
      </w:r>
      <w:r>
        <w:rPr>
          <w:b/>
          <w:sz w:val="28"/>
          <w:szCs w:val="28"/>
        </w:rPr>
        <w:t xml:space="preserve"> </w:t>
      </w:r>
    </w:p>
    <w:p w:rsidR="00A75A85" w:rsidRPr="005D1FF6" w:rsidRDefault="00A75A85" w:rsidP="00A75A85">
      <w:pPr>
        <w:ind w:firstLine="567"/>
        <w:jc w:val="both"/>
        <w:rPr>
          <w:sz w:val="28"/>
          <w:szCs w:val="28"/>
        </w:rPr>
      </w:pPr>
    </w:p>
    <w:p w:rsidR="00A75A85" w:rsidRPr="005D1FF6" w:rsidRDefault="00A75A85" w:rsidP="00A75A85">
      <w:pPr>
        <w:ind w:firstLine="720"/>
        <w:jc w:val="both"/>
        <w:rPr>
          <w:sz w:val="28"/>
          <w:szCs w:val="28"/>
          <w:lang w:eastAsia="ko-KR"/>
        </w:rPr>
      </w:pPr>
      <w:r w:rsidRPr="005D1FF6">
        <w:rPr>
          <w:sz w:val="28"/>
          <w:szCs w:val="28"/>
          <w:u w:val="single"/>
          <w:lang w:eastAsia="ko-KR"/>
        </w:rPr>
        <w:t>Задание:</w:t>
      </w:r>
      <w:r w:rsidRPr="005D1FF6">
        <w:rPr>
          <w:sz w:val="28"/>
          <w:szCs w:val="28"/>
          <w:lang w:eastAsia="ko-KR"/>
        </w:rPr>
        <w:t xml:space="preserve"> Изучить </w:t>
      </w:r>
      <w:r>
        <w:rPr>
          <w:sz w:val="28"/>
          <w:szCs w:val="28"/>
          <w:lang w:eastAsia="ko-KR"/>
        </w:rPr>
        <w:t>разновидности</w:t>
      </w:r>
      <w:r w:rsidRPr="005D1FF6">
        <w:rPr>
          <w:sz w:val="28"/>
          <w:szCs w:val="28"/>
          <w:lang w:eastAsia="ko-KR"/>
        </w:rPr>
        <w:t xml:space="preserve"> и условия применения с</w:t>
      </w:r>
      <w:r w:rsidRPr="005D1FF6">
        <w:rPr>
          <w:sz w:val="28"/>
          <w:szCs w:val="28"/>
        </w:rPr>
        <w:t xml:space="preserve">истем разработки длинными столбами </w:t>
      </w:r>
      <w:r w:rsidRPr="005D1FF6">
        <w:rPr>
          <w:sz w:val="28"/>
          <w:szCs w:val="28"/>
          <w:lang w:eastAsia="ko-KR"/>
        </w:rPr>
        <w:t xml:space="preserve">при разработке пластовых месторождений. 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5D1FF6">
        <w:rPr>
          <w:sz w:val="28"/>
          <w:szCs w:val="28"/>
          <w:u w:val="single"/>
          <w:lang w:eastAsia="ko-KR"/>
        </w:rPr>
        <w:t xml:space="preserve">Методические рекомендации: </w:t>
      </w:r>
      <w:r w:rsidRPr="008A7A52">
        <w:rPr>
          <w:sz w:val="28"/>
          <w:szCs w:val="28"/>
          <w:lang w:eastAsia="ko-KR"/>
        </w:rPr>
        <w:t>Для выполнения работы изучить сущность систем разработки длинными столбами.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Сущность столбовых систем разработки</w:t>
      </w:r>
      <w:r>
        <w:rPr>
          <w:sz w:val="28"/>
          <w:szCs w:val="28"/>
        </w:rPr>
        <w:t xml:space="preserve">: </w:t>
      </w:r>
      <w:r w:rsidRPr="008A7A52">
        <w:rPr>
          <w:sz w:val="28"/>
          <w:szCs w:val="28"/>
        </w:rPr>
        <w:t>Столбовые системы разработки характеризуются независимым ведением очистных и</w:t>
      </w:r>
      <w:r>
        <w:rPr>
          <w:sz w:val="28"/>
          <w:szCs w:val="28"/>
        </w:rPr>
        <w:t xml:space="preserve"> </w:t>
      </w:r>
      <w:r w:rsidRPr="008A7A52">
        <w:rPr>
          <w:sz w:val="28"/>
          <w:szCs w:val="28"/>
        </w:rPr>
        <w:t>подготовительных работ в пределах выемочного поля. На момент начала функционирования очистного забоя все подготовительные выработки, соединяющие забой с системой откаточных и вентиляционных выработок шахты, должны быть пройдены на полную длину.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В этой связи главной особенностью столбовых систем разработки является отсутствие взаимного влияния подготовительных и очистных работ, что весьма положительно сказывается на эффективности использования современного высокомеханизированного очистного и проходческого оборудования.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Подготовительные выработки располагаются в нетрон</w:t>
      </w:r>
      <w:r>
        <w:rPr>
          <w:sz w:val="28"/>
          <w:szCs w:val="28"/>
        </w:rPr>
        <w:t>утом массиве полезного ископаем</w:t>
      </w:r>
      <w:r w:rsidRPr="008A7A52">
        <w:rPr>
          <w:sz w:val="28"/>
          <w:szCs w:val="28"/>
        </w:rPr>
        <w:t>ого, их участки, которые в результате очистных работ оказываются в выработанном пространстве, как правило, погашаются, однако в некоторых случаях одна из выработок поддерживается для вентиляции.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 xml:space="preserve">Столбовые системы разработки находят применение при различной подготовке шахтных полей: этажной, панельной и </w:t>
      </w:r>
      <w:proofErr w:type="spellStart"/>
      <w:r w:rsidRPr="008A7A52">
        <w:rPr>
          <w:sz w:val="28"/>
          <w:szCs w:val="28"/>
        </w:rPr>
        <w:t>погоризонтной</w:t>
      </w:r>
      <w:proofErr w:type="spellEnd"/>
      <w:r w:rsidRPr="008A7A52">
        <w:rPr>
          <w:sz w:val="28"/>
          <w:szCs w:val="28"/>
        </w:rPr>
        <w:t xml:space="preserve">, приобретая в каждом случае характерные особенности. При ориентировании лавы по простиранию часть пласта, подготовленная к выемке, может разрабатываться па всю длину этажа или яруса, но в ряде случаев более целесообразно деление этажа (яруса) на подэтажи и </w:t>
      </w:r>
      <w:proofErr w:type="spellStart"/>
      <w:r w:rsidRPr="008A7A52">
        <w:rPr>
          <w:sz w:val="28"/>
          <w:szCs w:val="28"/>
        </w:rPr>
        <w:t>подъярусы</w:t>
      </w:r>
      <w:proofErr w:type="spellEnd"/>
      <w:r w:rsidRPr="008A7A52">
        <w:rPr>
          <w:sz w:val="28"/>
          <w:szCs w:val="28"/>
        </w:rPr>
        <w:t>. Обычно этаж (ярус) делят на два, реже три подэтажа (</w:t>
      </w:r>
      <w:proofErr w:type="spellStart"/>
      <w:r w:rsidRPr="008A7A52">
        <w:rPr>
          <w:sz w:val="28"/>
          <w:szCs w:val="28"/>
        </w:rPr>
        <w:t>подъяруса</w:t>
      </w:r>
      <w:proofErr w:type="spellEnd"/>
      <w:r w:rsidRPr="008A7A52">
        <w:rPr>
          <w:sz w:val="28"/>
          <w:szCs w:val="28"/>
        </w:rPr>
        <w:t>). При этом отработку верхних этажей (</w:t>
      </w:r>
      <w:proofErr w:type="spellStart"/>
      <w:r w:rsidRPr="008A7A52">
        <w:rPr>
          <w:sz w:val="28"/>
          <w:szCs w:val="28"/>
        </w:rPr>
        <w:t>подъярусов</w:t>
      </w:r>
      <w:proofErr w:type="spellEnd"/>
      <w:r w:rsidRPr="008A7A52">
        <w:rPr>
          <w:sz w:val="28"/>
          <w:szCs w:val="28"/>
        </w:rPr>
        <w:t>) осуществляют с опережением нижних на 20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30 м"/>
        </w:smartTagPr>
        <w:r w:rsidRPr="008A7A52">
          <w:rPr>
            <w:sz w:val="28"/>
            <w:szCs w:val="28"/>
          </w:rPr>
          <w:t>30 м</w:t>
        </w:r>
      </w:smartTag>
      <w:r w:rsidRPr="008A7A52">
        <w:rPr>
          <w:sz w:val="28"/>
          <w:szCs w:val="28"/>
        </w:rPr>
        <w:t>. При отработке выемочных полей длинными столбами по падению (восстанию) в каждом выемочном участке может быть расположена одинарная или спаренные лавы.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 xml:space="preserve">При столбовых системах разработки транспортирование отбитого угля происходит в направлении движения забоя, так как все подготовительные выработки расположены впереди лавы. Проветривание двух или трех лав, расположенных в одном этаже (ярусе), в зависимости от </w:t>
      </w:r>
      <w:proofErr w:type="spellStart"/>
      <w:r w:rsidRPr="008A7A52">
        <w:rPr>
          <w:sz w:val="28"/>
          <w:szCs w:val="28"/>
        </w:rPr>
        <w:t>газообильности</w:t>
      </w:r>
      <w:proofErr w:type="spellEnd"/>
      <w:r w:rsidRPr="008A7A52">
        <w:rPr>
          <w:sz w:val="28"/>
          <w:szCs w:val="28"/>
        </w:rPr>
        <w:t xml:space="preserve">, угла падения, мощности пласта и длины лавы может осуществляться последовательно, с </w:t>
      </w:r>
      <w:proofErr w:type="spellStart"/>
      <w:r w:rsidRPr="008A7A52">
        <w:rPr>
          <w:sz w:val="28"/>
          <w:szCs w:val="28"/>
        </w:rPr>
        <w:t>подсвежением</w:t>
      </w:r>
      <w:proofErr w:type="spellEnd"/>
      <w:r w:rsidRPr="008A7A52">
        <w:rPr>
          <w:sz w:val="28"/>
          <w:szCs w:val="28"/>
        </w:rPr>
        <w:t xml:space="preserve"> или обособленно. В столбовых системах разработки по простиранию применяется возвратноточная схема проветривания, при которой исходящая струя по вентиляционному штреку возвращается к наклонным выработкам. В ряде случаев при устойчивых боковых породах применяется прямоточная схема проветривания, для чего за лавой поддерживается вентиляционный штрек, а на границах выемочного поля проводятся фланговые наклонные выработки.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lastRenderedPageBreak/>
        <w:t>Охрана подготовительных выработок при ст</w:t>
      </w:r>
      <w:r>
        <w:rPr>
          <w:sz w:val="28"/>
          <w:szCs w:val="28"/>
        </w:rPr>
        <w:t xml:space="preserve">олбовых системах применяют </w:t>
      </w:r>
      <w:proofErr w:type="spellStart"/>
      <w:r>
        <w:rPr>
          <w:sz w:val="28"/>
          <w:szCs w:val="28"/>
        </w:rPr>
        <w:t>без</w:t>
      </w:r>
      <w:r w:rsidRPr="008A7A52">
        <w:rPr>
          <w:sz w:val="28"/>
          <w:szCs w:val="28"/>
        </w:rPr>
        <w:t>целиковые</w:t>
      </w:r>
      <w:proofErr w:type="spellEnd"/>
      <w:r w:rsidRPr="008A7A52">
        <w:rPr>
          <w:sz w:val="28"/>
          <w:szCs w:val="28"/>
        </w:rPr>
        <w:t xml:space="preserve"> способы охраны бутовыми полосами или другими искусственными сооружениями. Интенсивному влиянию опорного давления подвержены участки выемочных штреков, расположенные в 15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 м"/>
        </w:smartTagPr>
        <w:r w:rsidRPr="008A7A52">
          <w:rPr>
            <w:sz w:val="28"/>
            <w:szCs w:val="28"/>
          </w:rPr>
          <w:t>20 м</w:t>
        </w:r>
      </w:smartTag>
      <w:r w:rsidRPr="008A7A52">
        <w:rPr>
          <w:sz w:val="28"/>
          <w:szCs w:val="28"/>
        </w:rPr>
        <w:t xml:space="preserve"> впереди и 50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0 м"/>
        </w:smartTagPr>
        <w:r w:rsidRPr="008A7A52">
          <w:rPr>
            <w:sz w:val="28"/>
            <w:szCs w:val="28"/>
          </w:rPr>
          <w:t>100 м</w:t>
        </w:r>
      </w:smartTag>
      <w:r w:rsidRPr="008A7A52">
        <w:rPr>
          <w:sz w:val="28"/>
          <w:szCs w:val="28"/>
        </w:rPr>
        <w:t xml:space="preserve"> позади лавы.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В качестве основных способов управления кровлей при столбовых системах разработки применяется полное обрушение кровли, реже используется полная закладка выработанного пространства, а при выемке крутых пластов используется удержание кровли на кострах.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Наличие вышеперечисленных особенностей объясняется большим количеством разновидностей систем разработки длинными столбами, главными из которых являются: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- системы разработки длинными столбами без разделения этажа (яруса) на подэтажи (</w:t>
      </w:r>
      <w:proofErr w:type="spellStart"/>
      <w:r w:rsidRPr="008A7A52">
        <w:rPr>
          <w:sz w:val="28"/>
          <w:szCs w:val="28"/>
        </w:rPr>
        <w:t>подъярусы</w:t>
      </w:r>
      <w:proofErr w:type="spellEnd"/>
      <w:r w:rsidRPr="008A7A52">
        <w:rPr>
          <w:sz w:val="28"/>
          <w:szCs w:val="28"/>
        </w:rPr>
        <w:t>);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- системы разработки длинными столбами с разделением этажа (яруса) на подэтажи</w:t>
      </w:r>
      <w:r>
        <w:rPr>
          <w:sz w:val="28"/>
          <w:szCs w:val="28"/>
        </w:rPr>
        <w:t xml:space="preserve"> </w:t>
      </w:r>
      <w:r w:rsidRPr="008A7A52">
        <w:rPr>
          <w:sz w:val="28"/>
          <w:szCs w:val="28"/>
        </w:rPr>
        <w:t>(</w:t>
      </w:r>
      <w:proofErr w:type="spellStart"/>
      <w:r w:rsidRPr="008A7A52">
        <w:rPr>
          <w:sz w:val="28"/>
          <w:szCs w:val="28"/>
        </w:rPr>
        <w:t>подъярусы</w:t>
      </w:r>
      <w:proofErr w:type="spellEnd"/>
      <w:r w:rsidRPr="008A7A52">
        <w:rPr>
          <w:sz w:val="28"/>
          <w:szCs w:val="28"/>
        </w:rPr>
        <w:t>);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- системы разработки длинными столбами по падению (восстанию).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Разновидности системы разработки длинными столбами лава-</w:t>
      </w:r>
      <w:proofErr w:type="gramStart"/>
      <w:r w:rsidRPr="008A7A52">
        <w:rPr>
          <w:sz w:val="28"/>
          <w:szCs w:val="28"/>
        </w:rPr>
        <w:t>этаж  (</w:t>
      </w:r>
      <w:proofErr w:type="gramEnd"/>
      <w:r w:rsidRPr="008A7A52">
        <w:rPr>
          <w:sz w:val="28"/>
          <w:szCs w:val="28"/>
        </w:rPr>
        <w:t>ярус)</w:t>
      </w:r>
      <w:r>
        <w:rPr>
          <w:sz w:val="28"/>
          <w:szCs w:val="28"/>
        </w:rPr>
        <w:t>7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Система разработки длинными столбами лава-этаж предполагает размещение в пределах этажа одной лавы.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 xml:space="preserve">Подготовка этажа может осуществляться пластовыми или полевыми выработками. При пластовой подготовке (рис. </w:t>
      </w:r>
      <w:r>
        <w:rPr>
          <w:sz w:val="28"/>
          <w:szCs w:val="28"/>
        </w:rPr>
        <w:t>5.</w:t>
      </w:r>
      <w:r w:rsidRPr="008A7A52">
        <w:rPr>
          <w:sz w:val="28"/>
          <w:szCs w:val="28"/>
        </w:rPr>
        <w:t>1) от главных наклонных выработок параллельно с этажным откаточным штреком проводят вентиляционный штрек (просек). Расстояние между штреками принимается 15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5 м"/>
        </w:smartTagPr>
        <w:r w:rsidRPr="008A7A52">
          <w:rPr>
            <w:sz w:val="28"/>
            <w:szCs w:val="28"/>
          </w:rPr>
          <w:t>25 м</w:t>
        </w:r>
      </w:smartTag>
      <w:r w:rsidRPr="008A7A52">
        <w:rPr>
          <w:sz w:val="28"/>
          <w:szCs w:val="28"/>
        </w:rPr>
        <w:t xml:space="preserve">. Между собой штреки соединяются вентиляционными печами. Па границе выемочного поля этажный штрек соединяется разрезной печью с бывшим этажным штреком ранее отработанного этажа, который служит в качестве вентиляционного при отработке нижерасположенного этажа. Из разрезной печи начинаются очистные работы в направлении, обратном движению подготовительных забоев, т. е. к главным наклонным выработкам. По мере </w:t>
      </w:r>
      <w:proofErr w:type="spellStart"/>
      <w:r w:rsidRPr="008A7A52">
        <w:rPr>
          <w:sz w:val="28"/>
          <w:szCs w:val="28"/>
        </w:rPr>
        <w:t>подвигания</w:t>
      </w:r>
      <w:proofErr w:type="spellEnd"/>
      <w:r w:rsidRPr="008A7A52">
        <w:rPr>
          <w:sz w:val="28"/>
          <w:szCs w:val="28"/>
        </w:rPr>
        <w:t xml:space="preserve"> лавы вентиляционный штрек постепенно погашается. При</w:t>
      </w:r>
      <w:r>
        <w:rPr>
          <w:sz w:val="28"/>
          <w:szCs w:val="28"/>
        </w:rPr>
        <w:t xml:space="preserve"> этом частично погашаются и </w:t>
      </w:r>
      <w:proofErr w:type="spellStart"/>
      <w:r>
        <w:rPr>
          <w:sz w:val="28"/>
          <w:szCs w:val="28"/>
        </w:rPr>
        <w:t>над</w:t>
      </w:r>
      <w:r w:rsidRPr="008A7A52">
        <w:rPr>
          <w:sz w:val="28"/>
          <w:szCs w:val="28"/>
        </w:rPr>
        <w:t>штрековые</w:t>
      </w:r>
      <w:proofErr w:type="spellEnd"/>
      <w:r w:rsidRPr="008A7A52">
        <w:rPr>
          <w:sz w:val="28"/>
          <w:szCs w:val="28"/>
        </w:rPr>
        <w:t xml:space="preserve"> целики.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Свежая вентиляционная струя поступает по этажному откаточ</w:t>
      </w:r>
      <w:r w:rsidRPr="008A7A52">
        <w:rPr>
          <w:sz w:val="28"/>
          <w:szCs w:val="28"/>
        </w:rPr>
        <w:softHyphen/>
        <w:t>ному штреку в лаву. Исходящая струя отводится к стволу по этажному вентиляционному штреку.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 xml:space="preserve">При полевой подготовке (рис. </w:t>
      </w:r>
      <w:r>
        <w:rPr>
          <w:sz w:val="28"/>
          <w:szCs w:val="28"/>
        </w:rPr>
        <w:t>5.</w:t>
      </w:r>
      <w:r w:rsidRPr="008A7A52">
        <w:rPr>
          <w:sz w:val="28"/>
          <w:szCs w:val="28"/>
        </w:rPr>
        <w:t>2) выемочное поле готовится: полевыми откаточными и вентиляционными штреками, проводимыми в почве пласта, и пластовыми вентиляционным и конвейерным штреками, периодически соединяемыми наклонными гезенками (скатами, квершлагами) с соответствующими полевыми штреками. Свежая струя поступает по полевому откаточному штреку, гезенку, конвейерному штреку в лаву, а исходящая струя выходит через вентиляционный штрек в соответствующий гезенк на полевой вентиляционный штрек.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lastRenderedPageBreak/>
        <w:t>Полевая подготовка позволяет поддерживать в хорошем со</w:t>
      </w:r>
      <w:r w:rsidRPr="008A7A52">
        <w:rPr>
          <w:sz w:val="28"/>
          <w:szCs w:val="28"/>
        </w:rPr>
        <w:softHyphen/>
        <w:t>стоянии этажные штреки, но вместе с тем значительно возрастает трудоемкость проведения этих выработок по сравнению с пластовой подготовкой.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</w:p>
    <w:p w:rsidR="00A75A85" w:rsidRPr="008A7A52" w:rsidRDefault="00A75A85" w:rsidP="00A75A85">
      <w:pPr>
        <w:ind w:firstLine="709"/>
        <w:jc w:val="center"/>
        <w:rPr>
          <w:sz w:val="28"/>
          <w:szCs w:val="28"/>
        </w:rPr>
      </w:pPr>
      <w:r w:rsidRPr="008A7A52">
        <w:rPr>
          <w:noProof/>
          <w:sz w:val="28"/>
          <w:szCs w:val="28"/>
        </w:rPr>
        <w:drawing>
          <wp:inline distT="0" distB="0" distL="0" distR="0">
            <wp:extent cx="4762500" cy="2333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 xml:space="preserve">Рис. </w:t>
      </w:r>
      <w:r>
        <w:rPr>
          <w:sz w:val="28"/>
          <w:szCs w:val="28"/>
        </w:rPr>
        <w:t>5.</w:t>
      </w:r>
      <w:r w:rsidRPr="008A7A52">
        <w:rPr>
          <w:sz w:val="28"/>
          <w:szCs w:val="28"/>
        </w:rPr>
        <w:t>1 Столбовая система разработки лава-этаж при пластовой подготовке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 xml:space="preserve">На рис. </w:t>
      </w:r>
      <w:r>
        <w:rPr>
          <w:sz w:val="28"/>
          <w:szCs w:val="28"/>
        </w:rPr>
        <w:t>5.</w:t>
      </w:r>
      <w:proofErr w:type="gramStart"/>
      <w:r w:rsidRPr="008A7A52">
        <w:rPr>
          <w:sz w:val="28"/>
          <w:szCs w:val="28"/>
        </w:rPr>
        <w:t>3</w:t>
      </w:r>
      <w:proofErr w:type="gramEnd"/>
      <w:r w:rsidRPr="008A7A52">
        <w:rPr>
          <w:sz w:val="28"/>
          <w:szCs w:val="28"/>
        </w:rPr>
        <w:t xml:space="preserve"> а, б, в изображены разновидности столбовой системы лава-ярус с тремя различными способами проведения и охраны ярусных штреков.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Основным достоинством столбовой системы разработки лава-этаж (ярус) по сравнению с другими вариантами столбовых систем является простота и надежность схем участкового транспорта и вентиляции, что наиболее важно для современных высокомеханизированных средств очистных работ. Недостатком системы является невысокая степень концентрации работ в пределах этажа (яруса).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 xml:space="preserve">Особенностями системы разработки длинными столбами по простиранию в условиях крутых пластов (рис. </w:t>
      </w:r>
      <w:r>
        <w:rPr>
          <w:sz w:val="28"/>
          <w:szCs w:val="28"/>
        </w:rPr>
        <w:t>5.</w:t>
      </w:r>
      <w:r w:rsidRPr="008A7A52">
        <w:rPr>
          <w:sz w:val="28"/>
          <w:szCs w:val="28"/>
        </w:rPr>
        <w:t xml:space="preserve">4) являются форма и угол наклона очистного забоя. В зависимости от принятой технологии забои могут быть прямолинейными (рис. </w:t>
      </w:r>
      <w:r>
        <w:rPr>
          <w:sz w:val="28"/>
          <w:szCs w:val="28"/>
        </w:rPr>
        <w:t>5.</w:t>
      </w:r>
      <w:proofErr w:type="gramStart"/>
      <w:r w:rsidRPr="008A7A52">
        <w:rPr>
          <w:sz w:val="28"/>
          <w:szCs w:val="28"/>
        </w:rPr>
        <w:t>4</w:t>
      </w:r>
      <w:proofErr w:type="gramEnd"/>
      <w:r w:rsidRPr="008A7A52">
        <w:rPr>
          <w:sz w:val="28"/>
          <w:szCs w:val="28"/>
        </w:rPr>
        <w:t xml:space="preserve"> а) или потолкоуступной формы (рис. </w:t>
      </w:r>
      <w:r>
        <w:rPr>
          <w:sz w:val="28"/>
          <w:szCs w:val="28"/>
        </w:rPr>
        <w:t>5.</w:t>
      </w:r>
      <w:r w:rsidRPr="008A7A52">
        <w:rPr>
          <w:sz w:val="28"/>
          <w:szCs w:val="28"/>
        </w:rPr>
        <w:t>4 б). В первом случае для улучшения транспортирования</w:t>
      </w:r>
      <w:r>
        <w:rPr>
          <w:sz w:val="28"/>
          <w:szCs w:val="28"/>
        </w:rPr>
        <w:t xml:space="preserve"> </w:t>
      </w:r>
      <w:r w:rsidRPr="008A7A52">
        <w:rPr>
          <w:sz w:val="28"/>
          <w:szCs w:val="28"/>
        </w:rPr>
        <w:t>отбитого угля забои наклоняют под углом 82</w:t>
      </w:r>
      <w:r>
        <w:rPr>
          <w:sz w:val="28"/>
          <w:szCs w:val="28"/>
        </w:rPr>
        <w:t>-</w:t>
      </w:r>
      <w:r w:rsidRPr="008A7A52">
        <w:rPr>
          <w:sz w:val="28"/>
          <w:szCs w:val="28"/>
        </w:rPr>
        <w:t>85° в сторону массива угля.</w:t>
      </w:r>
    </w:p>
    <w:p w:rsidR="00A75A85" w:rsidRPr="008A7A52" w:rsidRDefault="00A75A85" w:rsidP="00A75A85">
      <w:pPr>
        <w:ind w:firstLine="709"/>
        <w:jc w:val="center"/>
        <w:rPr>
          <w:sz w:val="28"/>
          <w:szCs w:val="28"/>
        </w:rPr>
      </w:pPr>
      <w:r w:rsidRPr="008A7A52">
        <w:rPr>
          <w:noProof/>
          <w:sz w:val="28"/>
          <w:szCs w:val="28"/>
        </w:rPr>
        <w:drawing>
          <wp:inline distT="0" distB="0" distL="0" distR="0">
            <wp:extent cx="4581525" cy="26765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lastRenderedPageBreak/>
        <w:t xml:space="preserve">Рис. </w:t>
      </w:r>
      <w:r>
        <w:rPr>
          <w:sz w:val="28"/>
          <w:szCs w:val="28"/>
        </w:rPr>
        <w:t>5.</w:t>
      </w:r>
      <w:r w:rsidRPr="008A7A52">
        <w:rPr>
          <w:sz w:val="28"/>
          <w:szCs w:val="28"/>
        </w:rPr>
        <w:t>2 Столбовая система разработки лава-этаж при полевой подготовке</w:t>
      </w:r>
    </w:p>
    <w:p w:rsidR="00A75A85" w:rsidRPr="008A7A52" w:rsidRDefault="00A75A85" w:rsidP="00A75A85">
      <w:pPr>
        <w:ind w:firstLine="709"/>
        <w:jc w:val="center"/>
        <w:rPr>
          <w:sz w:val="28"/>
          <w:szCs w:val="28"/>
        </w:rPr>
      </w:pPr>
      <w:r w:rsidRPr="008A7A52">
        <w:rPr>
          <w:noProof/>
          <w:sz w:val="28"/>
          <w:szCs w:val="28"/>
        </w:rPr>
        <w:drawing>
          <wp:inline distT="0" distB="0" distL="0" distR="0">
            <wp:extent cx="4781550" cy="2400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A85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 xml:space="preserve">Рис. </w:t>
      </w:r>
      <w:r>
        <w:rPr>
          <w:sz w:val="28"/>
          <w:szCs w:val="28"/>
        </w:rPr>
        <w:t>5.</w:t>
      </w:r>
      <w:r w:rsidRPr="008A7A52">
        <w:rPr>
          <w:sz w:val="28"/>
          <w:szCs w:val="28"/>
        </w:rPr>
        <w:t>3 Варианты столбовой системы разработки лава-ярус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</w:p>
    <w:p w:rsidR="00A75A85" w:rsidRPr="008A7A52" w:rsidRDefault="00A75A85" w:rsidP="00A75A85">
      <w:pPr>
        <w:ind w:firstLine="709"/>
        <w:jc w:val="center"/>
        <w:rPr>
          <w:sz w:val="28"/>
          <w:szCs w:val="28"/>
        </w:rPr>
      </w:pPr>
      <w:r w:rsidRPr="008A7A52">
        <w:rPr>
          <w:noProof/>
          <w:sz w:val="28"/>
          <w:szCs w:val="28"/>
        </w:rPr>
        <w:drawing>
          <wp:inline distT="0" distB="0" distL="0" distR="0">
            <wp:extent cx="4171950" cy="3257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A85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 xml:space="preserve">Рис. </w:t>
      </w:r>
      <w:r>
        <w:rPr>
          <w:sz w:val="28"/>
          <w:szCs w:val="28"/>
        </w:rPr>
        <w:t>5.</w:t>
      </w:r>
      <w:r w:rsidRPr="008A7A52">
        <w:rPr>
          <w:sz w:val="28"/>
          <w:szCs w:val="28"/>
        </w:rPr>
        <w:t>4 Система разработки крутых пластов длинными столбами по простиранию</w:t>
      </w:r>
      <w:r>
        <w:rPr>
          <w:sz w:val="28"/>
          <w:szCs w:val="28"/>
        </w:rPr>
        <w:t>:</w:t>
      </w:r>
      <w:r w:rsidRPr="00B5536C">
        <w:rPr>
          <w:sz w:val="28"/>
          <w:szCs w:val="28"/>
        </w:rPr>
        <w:t xml:space="preserve"> </w:t>
      </w:r>
      <w:r w:rsidRPr="008A7A52">
        <w:rPr>
          <w:sz w:val="28"/>
          <w:szCs w:val="28"/>
        </w:rPr>
        <w:t>а</w:t>
      </w:r>
      <w:r>
        <w:rPr>
          <w:sz w:val="28"/>
          <w:szCs w:val="28"/>
        </w:rPr>
        <w:t>) –</w:t>
      </w:r>
      <w:r w:rsidRPr="008A7A52">
        <w:rPr>
          <w:sz w:val="28"/>
          <w:szCs w:val="28"/>
        </w:rPr>
        <w:t xml:space="preserve"> с прямолинейной формой очистного забоя; б</w:t>
      </w:r>
      <w:r>
        <w:rPr>
          <w:sz w:val="28"/>
          <w:szCs w:val="28"/>
        </w:rPr>
        <w:t>) –</w:t>
      </w:r>
      <w:r w:rsidRPr="008A7A52">
        <w:rPr>
          <w:sz w:val="28"/>
          <w:szCs w:val="28"/>
        </w:rPr>
        <w:t xml:space="preserve"> с потолкоуступной формой очистного забоя.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Пример смотри в задании 4</w:t>
      </w:r>
    </w:p>
    <w:p w:rsidR="00A75A85" w:rsidRDefault="00A75A85" w:rsidP="00A75A85">
      <w:pPr>
        <w:ind w:firstLine="709"/>
        <w:jc w:val="both"/>
        <w:rPr>
          <w:bCs/>
          <w:i/>
          <w:iCs/>
          <w:sz w:val="28"/>
          <w:szCs w:val="28"/>
        </w:rPr>
      </w:pPr>
    </w:p>
    <w:p w:rsidR="00A75A85" w:rsidRPr="008A7A52" w:rsidRDefault="00A75A85" w:rsidP="00A75A85">
      <w:pPr>
        <w:ind w:firstLine="709"/>
        <w:jc w:val="both"/>
        <w:rPr>
          <w:bCs/>
          <w:iCs/>
          <w:sz w:val="28"/>
          <w:szCs w:val="28"/>
        </w:rPr>
      </w:pPr>
      <w:bookmarkStart w:id="0" w:name="_GoBack"/>
      <w:bookmarkEnd w:id="0"/>
      <w:r w:rsidRPr="008A7A52">
        <w:rPr>
          <w:bCs/>
          <w:i/>
          <w:iCs/>
          <w:sz w:val="28"/>
          <w:szCs w:val="28"/>
        </w:rPr>
        <w:t>Контрольные вопросы: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1. Сущность столбовых систем разработки?</w:t>
      </w:r>
    </w:p>
    <w:p w:rsidR="00A75A85" w:rsidRPr="008A7A52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2. Разновидности системы разработки длинными столбами?</w:t>
      </w:r>
    </w:p>
    <w:p w:rsidR="00A75A85" w:rsidRDefault="00A75A85" w:rsidP="00A75A85">
      <w:pPr>
        <w:ind w:firstLine="709"/>
        <w:jc w:val="both"/>
        <w:rPr>
          <w:sz w:val="28"/>
          <w:szCs w:val="28"/>
        </w:rPr>
      </w:pPr>
      <w:r w:rsidRPr="008A7A52">
        <w:rPr>
          <w:sz w:val="28"/>
          <w:szCs w:val="28"/>
        </w:rPr>
        <w:t>3. Область применения систем разработки длинными столбами?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A85"/>
    <w:rsid w:val="00A75A85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D1E6B33"/>
  <w15:chartTrackingRefBased/>
  <w15:docId w15:val="{30A2477F-DA5F-4202-9451-36E2DF9C5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1033</Words>
  <Characters>5892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2020-03-17T17:13:00Z</dcterms:created>
  <dcterms:modified xsi:type="dcterms:W3CDTF">2020-03-17T17:14:00Z</dcterms:modified>
</cp:coreProperties>
</file>